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7842" w14:textId="77777777" w:rsidR="00B6577B" w:rsidRDefault="00B6577B" w:rsidP="00B6577B">
      <w:pPr>
        <w:rPr>
          <w:rFonts w:ascii="Arial" w:hAnsi="Arial" w:cs="Arial"/>
          <w:sz w:val="20"/>
        </w:rPr>
      </w:pPr>
      <w:bookmarkStart w:id="0" w:name="OLE_LINK1"/>
      <w:bookmarkStart w:id="1" w:name="OLE_LINK2"/>
      <w:bookmarkStart w:id="2" w:name="_Hlk481749518"/>
      <w:r>
        <w:rPr>
          <w:rFonts w:ascii="Arial" w:hAnsi="Arial" w:cs="Arial"/>
          <w:noProof/>
          <w:sz w:val="20"/>
        </w:rPr>
        <w:drawing>
          <wp:inline distT="0" distB="0" distL="0" distR="0" wp14:anchorId="6D75B828" wp14:editId="5826BE4E">
            <wp:extent cx="5943600" cy="12522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6301" w14:textId="77777777" w:rsidR="00B6577B" w:rsidRPr="008579AE" w:rsidRDefault="00B6577B" w:rsidP="00B6577B">
      <w:pPr>
        <w:jc w:val="center"/>
        <w:rPr>
          <w:rFonts w:ascii="Arial" w:hAnsi="Arial" w:cs="Arial"/>
          <w:b/>
          <w:bCs/>
          <w:sz w:val="20"/>
        </w:rPr>
      </w:pPr>
      <w:bookmarkStart w:id="3" w:name="_Hlk510679663"/>
      <w:bookmarkEnd w:id="0"/>
      <w:bookmarkEnd w:id="1"/>
      <w:bookmarkEnd w:id="2"/>
      <w:r w:rsidRPr="008579AE">
        <w:rPr>
          <w:rFonts w:ascii="Arial" w:hAnsi="Arial" w:cs="Arial"/>
          <w:b/>
          <w:bCs/>
          <w:sz w:val="20"/>
        </w:rPr>
        <w:t>NABH Executive Committee Call</w:t>
      </w:r>
    </w:p>
    <w:p w14:paraId="57C3EDE9" w14:textId="5E07B0AA" w:rsidR="00B6577B" w:rsidRPr="008579AE" w:rsidRDefault="00B6577B" w:rsidP="00B6577B">
      <w:pPr>
        <w:jc w:val="center"/>
        <w:rPr>
          <w:rFonts w:ascii="Arial" w:hAnsi="Arial" w:cs="Arial"/>
          <w:b/>
          <w:bCs/>
          <w:sz w:val="20"/>
        </w:rPr>
      </w:pPr>
      <w:r w:rsidRPr="008579AE">
        <w:rPr>
          <w:rFonts w:ascii="Arial" w:hAnsi="Arial" w:cs="Arial"/>
          <w:b/>
          <w:bCs/>
          <w:sz w:val="20"/>
        </w:rPr>
        <w:t xml:space="preserve">Monday, </w:t>
      </w:r>
      <w:r>
        <w:rPr>
          <w:rFonts w:ascii="Arial" w:hAnsi="Arial" w:cs="Arial"/>
          <w:b/>
          <w:bCs/>
          <w:sz w:val="20"/>
        </w:rPr>
        <w:t>Sept. 12, 2022</w:t>
      </w:r>
    </w:p>
    <w:p w14:paraId="128AE79A" w14:textId="77777777" w:rsidR="00B6577B" w:rsidRPr="008579AE" w:rsidRDefault="00B6577B" w:rsidP="00B6577B">
      <w:pPr>
        <w:jc w:val="center"/>
        <w:rPr>
          <w:rFonts w:ascii="Arial" w:hAnsi="Arial" w:cs="Arial"/>
          <w:b/>
          <w:bCs/>
          <w:sz w:val="20"/>
        </w:rPr>
      </w:pPr>
      <w:r w:rsidRPr="008579AE">
        <w:rPr>
          <w:rFonts w:ascii="Arial" w:hAnsi="Arial" w:cs="Arial"/>
          <w:b/>
          <w:bCs/>
          <w:sz w:val="20"/>
        </w:rPr>
        <w:t>Minutes</w:t>
      </w:r>
    </w:p>
    <w:p w14:paraId="75E3BE42" w14:textId="77777777" w:rsidR="00B6577B" w:rsidRPr="00EB5292" w:rsidRDefault="00B6577B" w:rsidP="00B6577B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_Hlk492632373"/>
    </w:p>
    <w:p w14:paraId="3D06D679" w14:textId="77777777" w:rsidR="00B6577B" w:rsidRDefault="00B6577B" w:rsidP="00B6577B">
      <w:pPr>
        <w:spacing w:line="256" w:lineRule="auto"/>
        <w:rPr>
          <w:rFonts w:ascii="Arial" w:hAnsi="Arial" w:cs="Arial"/>
          <w:b/>
          <w:bCs/>
          <w:sz w:val="20"/>
        </w:rPr>
      </w:pPr>
      <w:bookmarkStart w:id="5" w:name="_Hlk59114045"/>
      <w:r w:rsidRPr="006230CB">
        <w:rPr>
          <w:rFonts w:ascii="Arial" w:hAnsi="Arial" w:cs="Arial"/>
          <w:b/>
          <w:bCs/>
          <w:sz w:val="20"/>
        </w:rPr>
        <w:t>Roll Call</w:t>
      </w:r>
    </w:p>
    <w:p w14:paraId="4A5EBA65" w14:textId="77777777" w:rsidR="00B6577B" w:rsidRDefault="00B6577B" w:rsidP="00B6577B">
      <w:pPr>
        <w:ind w:left="1440" w:hanging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</w:rPr>
        <w:t xml:space="preserve">Present: </w:t>
      </w:r>
      <w:r w:rsidRPr="006230CB">
        <w:rPr>
          <w:rFonts w:ascii="Arial" w:hAnsi="Arial" w:cs="Arial"/>
          <w:sz w:val="20"/>
        </w:rPr>
        <w:tab/>
      </w:r>
      <w:r w:rsidRPr="006230CB">
        <w:rPr>
          <w:rFonts w:ascii="Arial" w:hAnsi="Arial" w:cs="Arial"/>
          <w:sz w:val="20"/>
          <w:u w:val="single"/>
        </w:rPr>
        <w:t>Members</w:t>
      </w:r>
      <w:r w:rsidRPr="006230CB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Matt Peterson, Board Chair; Mark Covall, Frank Ghinassi, Pat Hammer, </w:t>
      </w:r>
    </w:p>
    <w:p w14:paraId="2F2197BF" w14:textId="39E85362" w:rsidR="00B6577B" w:rsidRDefault="00B6577B" w:rsidP="00B6577B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John Hollinsworth,</w:t>
      </w:r>
      <w:r w:rsidR="005834B0">
        <w:rPr>
          <w:rFonts w:ascii="Arial" w:hAnsi="Arial" w:cs="Arial"/>
          <w:sz w:val="20"/>
        </w:rPr>
        <w:t xml:space="preserve"> Eric Kim,</w:t>
      </w:r>
      <w:r>
        <w:rPr>
          <w:rFonts w:ascii="Arial" w:hAnsi="Arial" w:cs="Arial"/>
          <w:sz w:val="20"/>
        </w:rPr>
        <w:t xml:space="preserve"> Jameson Norton, </w:t>
      </w:r>
      <w:r w:rsidRPr="00AF6FCF">
        <w:rPr>
          <w:rFonts w:ascii="Arial" w:hAnsi="Arial" w:cs="Arial"/>
          <w:sz w:val="20"/>
        </w:rPr>
        <w:t>Eric Paul,</w:t>
      </w:r>
      <w:r>
        <w:rPr>
          <w:rFonts w:ascii="Arial" w:hAnsi="Arial" w:cs="Arial"/>
          <w:sz w:val="20"/>
        </w:rPr>
        <w:t xml:space="preserve"> </w:t>
      </w:r>
      <w:r w:rsidRPr="004C6B66">
        <w:rPr>
          <w:rFonts w:ascii="Arial" w:hAnsi="Arial" w:cs="Arial"/>
          <w:sz w:val="20"/>
        </w:rPr>
        <w:t>Harsh Trivedi</w:t>
      </w:r>
    </w:p>
    <w:p w14:paraId="36C7592C" w14:textId="77777777" w:rsidR="00B6577B" w:rsidRDefault="00B6577B" w:rsidP="00B6577B">
      <w:pPr>
        <w:rPr>
          <w:rFonts w:ascii="Arial" w:hAnsi="Arial" w:cs="Arial"/>
          <w:sz w:val="20"/>
          <w:u w:val="single"/>
        </w:rPr>
      </w:pPr>
    </w:p>
    <w:p w14:paraId="18B4BE36" w14:textId="77777777" w:rsidR="00B6577B" w:rsidRDefault="00B6577B" w:rsidP="00B6577B">
      <w:pPr>
        <w:ind w:left="1440"/>
        <w:rPr>
          <w:rFonts w:ascii="Arial" w:hAnsi="Arial" w:cs="Arial"/>
          <w:sz w:val="20"/>
          <w:u w:val="single"/>
        </w:rPr>
      </w:pPr>
    </w:p>
    <w:p w14:paraId="1F59DE1E" w14:textId="58393B2D" w:rsidR="00B6577B" w:rsidRDefault="00B6577B" w:rsidP="00B6577B">
      <w:pPr>
        <w:ind w:left="1440"/>
        <w:rPr>
          <w:rFonts w:ascii="Arial" w:hAnsi="Arial" w:cs="Arial"/>
          <w:sz w:val="20"/>
        </w:rPr>
      </w:pPr>
      <w:r w:rsidRPr="006230CB">
        <w:rPr>
          <w:rFonts w:ascii="Arial" w:hAnsi="Arial" w:cs="Arial"/>
          <w:sz w:val="20"/>
          <w:u w:val="single"/>
        </w:rPr>
        <w:t>Staff</w:t>
      </w:r>
      <w:r w:rsidRPr="006230C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Shawn Coughlin, Julia Richardson</w:t>
      </w:r>
      <w:bookmarkEnd w:id="5"/>
      <w:r>
        <w:rPr>
          <w:rFonts w:ascii="Arial" w:hAnsi="Arial" w:cs="Arial"/>
          <w:sz w:val="20"/>
        </w:rPr>
        <w:t>, Emily Wilkins, Jessica Zigmond</w:t>
      </w:r>
    </w:p>
    <w:p w14:paraId="31A95A93" w14:textId="77777777" w:rsidR="00B6577B" w:rsidRDefault="00B6577B" w:rsidP="00B6577B">
      <w:pPr>
        <w:rPr>
          <w:rFonts w:ascii="Arial" w:hAnsi="Arial" w:cs="Arial"/>
          <w:sz w:val="20"/>
        </w:rPr>
      </w:pPr>
    </w:p>
    <w:p w14:paraId="19317308" w14:textId="4ECC8BF6" w:rsidR="00B6577B" w:rsidRDefault="00B6577B" w:rsidP="00B657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Absent: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Matt Peterson, Board Chair; Frank Ghinassi</w:t>
      </w:r>
      <w:r w:rsidR="008A3A5C" w:rsidRPr="00AF6FCF">
        <w:rPr>
          <w:rFonts w:ascii="Arial" w:hAnsi="Arial" w:cs="Arial"/>
          <w:sz w:val="20"/>
        </w:rPr>
        <w:t>,</w:t>
      </w:r>
      <w:r w:rsidR="008A3A5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Eric Paul, Sarah Wattenberg</w:t>
      </w:r>
    </w:p>
    <w:p w14:paraId="55AAEE67" w14:textId="77777777" w:rsidR="00B6577B" w:rsidRPr="008D28D6" w:rsidRDefault="00B6577B" w:rsidP="00B6577B">
      <w:pPr>
        <w:rPr>
          <w:rFonts w:ascii="Arial" w:hAnsi="Arial" w:cs="Arial"/>
          <w:b/>
          <w:bCs/>
          <w:sz w:val="20"/>
        </w:rPr>
      </w:pPr>
    </w:p>
    <w:bookmarkEnd w:id="3"/>
    <w:bookmarkEnd w:id="4"/>
    <w:p w14:paraId="1988C687" w14:textId="77777777" w:rsidR="00B6577B" w:rsidRPr="008D28D6" w:rsidRDefault="00B6577B" w:rsidP="00B6577B">
      <w:pPr>
        <w:overflowPunct/>
        <w:autoSpaceDE/>
        <w:adjustRightInd/>
        <w:rPr>
          <w:rFonts w:ascii="Arial" w:hAnsi="Arial" w:cs="Arial"/>
          <w:b/>
          <w:bCs/>
          <w:sz w:val="20"/>
        </w:rPr>
      </w:pPr>
    </w:p>
    <w:p w14:paraId="2F34EC1B" w14:textId="5B044B2C" w:rsidR="00B6577B" w:rsidRDefault="00B6577B" w:rsidP="00B6577B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8D28D6">
        <w:rPr>
          <w:rFonts w:ascii="Arial" w:hAnsi="Arial" w:cs="Arial"/>
          <w:b/>
          <w:bCs/>
          <w:sz w:val="20"/>
        </w:rPr>
        <w:t xml:space="preserve">Minutes Approval: </w:t>
      </w:r>
      <w:r>
        <w:rPr>
          <w:rFonts w:ascii="Arial" w:hAnsi="Arial" w:cs="Arial"/>
          <w:b/>
          <w:bCs/>
          <w:sz w:val="20"/>
        </w:rPr>
        <w:t>Aug. 8</w:t>
      </w:r>
      <w:r w:rsidRPr="008D28D6">
        <w:rPr>
          <w:rFonts w:ascii="Arial" w:hAnsi="Arial" w:cs="Arial"/>
          <w:b/>
          <w:bCs/>
          <w:sz w:val="20"/>
        </w:rPr>
        <w:t xml:space="preserve"> Executive Committee Call</w:t>
      </w:r>
    </w:p>
    <w:p w14:paraId="4EC4AEF3" w14:textId="389B87A0" w:rsidR="00E25DD1" w:rsidRPr="00E25DD1" w:rsidRDefault="00E25DD1" w:rsidP="00E25DD1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 w:rsidRPr="00E25DD1">
        <w:rPr>
          <w:rFonts w:ascii="Arial" w:hAnsi="Arial" w:cs="Arial"/>
          <w:sz w:val="20"/>
        </w:rPr>
        <w:t xml:space="preserve">Harsh approved and </w:t>
      </w:r>
      <w:r>
        <w:rPr>
          <w:rFonts w:ascii="Arial" w:hAnsi="Arial" w:cs="Arial"/>
          <w:sz w:val="20"/>
        </w:rPr>
        <w:t>M</w:t>
      </w:r>
      <w:r w:rsidRPr="00E25DD1">
        <w:rPr>
          <w:rFonts w:ascii="Arial" w:hAnsi="Arial" w:cs="Arial"/>
          <w:sz w:val="20"/>
        </w:rPr>
        <w:t>ark seconded the minutes. All members approved the minutes unanimously.</w:t>
      </w:r>
    </w:p>
    <w:p w14:paraId="49F87F7D" w14:textId="77777777" w:rsidR="008B6CC4" w:rsidRDefault="008B6CC4" w:rsidP="008B6CC4">
      <w:pPr>
        <w:overflowPunct/>
        <w:autoSpaceDE/>
        <w:adjustRightInd/>
        <w:rPr>
          <w:rFonts w:ascii="Arial" w:hAnsi="Arial" w:cs="Arial"/>
          <w:sz w:val="20"/>
        </w:rPr>
      </w:pPr>
    </w:p>
    <w:p w14:paraId="5D3FAFC8" w14:textId="41AEC989" w:rsidR="008B6CC4" w:rsidRDefault="008B6CC4" w:rsidP="008B6CC4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8B6CC4">
        <w:rPr>
          <w:rFonts w:ascii="Arial" w:hAnsi="Arial" w:cs="Arial"/>
          <w:b/>
          <w:bCs/>
          <w:sz w:val="20"/>
        </w:rPr>
        <w:t>NABH EVP for Government Relations and Public Policy</w:t>
      </w:r>
    </w:p>
    <w:p w14:paraId="0669AF97" w14:textId="77777777" w:rsidR="00A71823" w:rsidRDefault="00141D09" w:rsidP="00141D09">
      <w:pPr>
        <w:pStyle w:val="ListParagraph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Shawn said he was pleased to report that Rochelle Archuleta started on Sept. 6 as the association’s new executive vice president for government relations and public policy. </w:t>
      </w:r>
    </w:p>
    <w:p w14:paraId="54AE83E5" w14:textId="77777777" w:rsidR="00A71823" w:rsidRDefault="00A71823" w:rsidP="00141D09">
      <w:pPr>
        <w:pStyle w:val="ListParagraph"/>
        <w:ind w:left="1440"/>
        <w:rPr>
          <w:rFonts w:ascii="Arial" w:hAnsi="Arial" w:cs="Arial"/>
          <w:sz w:val="20"/>
        </w:rPr>
      </w:pPr>
    </w:p>
    <w:p w14:paraId="3FDA96EA" w14:textId="1F81E157" w:rsidR="00141D09" w:rsidRPr="00141D09" w:rsidRDefault="00141D09" w:rsidP="00141D09">
      <w:pPr>
        <w:pStyle w:val="ListParagraph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Rochelle brings with her more than 30 years of experience in healthcare policy and came to NABH after 20 years at the American Hospital Association. NABH announced </w:t>
      </w:r>
      <w:r w:rsidR="004804D9">
        <w:rPr>
          <w:rFonts w:ascii="Arial" w:hAnsi="Arial" w:cs="Arial"/>
          <w:sz w:val="20"/>
        </w:rPr>
        <w:t>Rochelle’s new position in an</w:t>
      </w:r>
      <w:r>
        <w:rPr>
          <w:rFonts w:ascii="Arial" w:hAnsi="Arial" w:cs="Arial"/>
          <w:sz w:val="20"/>
        </w:rPr>
        <w:t xml:space="preserve"> internal NABH Alert, a news release, on social media, and in </w:t>
      </w:r>
      <w:r w:rsidRPr="00141D09">
        <w:rPr>
          <w:rFonts w:ascii="Arial" w:hAnsi="Arial" w:cs="Arial"/>
          <w:i/>
          <w:iCs/>
          <w:sz w:val="20"/>
        </w:rPr>
        <w:t>CEO Update</w:t>
      </w:r>
      <w:r>
        <w:rPr>
          <w:rFonts w:ascii="Arial" w:hAnsi="Arial" w:cs="Arial"/>
          <w:sz w:val="20"/>
        </w:rPr>
        <w:t>.</w:t>
      </w:r>
    </w:p>
    <w:p w14:paraId="6F476F88" w14:textId="77777777" w:rsidR="008B6CC4" w:rsidRPr="008B6CC4" w:rsidRDefault="008B6CC4" w:rsidP="008B6CC4">
      <w:pPr>
        <w:pStyle w:val="ListParagraph"/>
        <w:rPr>
          <w:rFonts w:ascii="Arial" w:hAnsi="Arial" w:cs="Arial"/>
          <w:b/>
          <w:bCs/>
          <w:sz w:val="20"/>
        </w:rPr>
      </w:pPr>
    </w:p>
    <w:p w14:paraId="67163ABC" w14:textId="77777777" w:rsidR="002548DD" w:rsidRDefault="008B6CC4" w:rsidP="002548DD">
      <w:pPr>
        <w:numPr>
          <w:ilvl w:val="0"/>
          <w:numId w:val="1"/>
        </w:numPr>
        <w:overflowPunct/>
        <w:autoSpaceDE/>
        <w:adjustRightInd/>
        <w:jc w:val="both"/>
        <w:rPr>
          <w:rFonts w:ascii="Arial" w:hAnsi="Arial" w:cs="Arial"/>
          <w:b/>
          <w:bCs/>
          <w:sz w:val="20"/>
        </w:rPr>
      </w:pPr>
      <w:r w:rsidRPr="008B6CC4">
        <w:rPr>
          <w:rFonts w:ascii="Arial" w:hAnsi="Arial" w:cs="Arial"/>
          <w:b/>
          <w:bCs/>
          <w:sz w:val="20"/>
        </w:rPr>
        <w:t>Regulatory Update</w:t>
      </w:r>
    </w:p>
    <w:p w14:paraId="71D7350A" w14:textId="2E325F01" w:rsidR="008B6CC4" w:rsidRPr="002548DD" w:rsidRDefault="00E25DD1" w:rsidP="002548DD">
      <w:pPr>
        <w:overflowPunct/>
        <w:autoSpaceDE/>
        <w:adjustRightInd/>
        <w:ind w:left="1440"/>
        <w:jc w:val="both"/>
        <w:rPr>
          <w:rFonts w:ascii="Arial" w:hAnsi="Arial" w:cs="Arial"/>
          <w:b/>
          <w:bCs/>
          <w:sz w:val="20"/>
        </w:rPr>
      </w:pPr>
      <w:r w:rsidRPr="002548DD">
        <w:rPr>
          <w:rFonts w:ascii="Arial" w:hAnsi="Arial" w:cs="Arial"/>
          <w:sz w:val="20"/>
        </w:rPr>
        <w:t xml:space="preserve">Shawn reminded EC members that NABH has submitted public comments to the Centers for Medicare &amp; Medicaid Services </w:t>
      </w:r>
      <w:r w:rsidR="00A639B9">
        <w:rPr>
          <w:rFonts w:ascii="Arial" w:hAnsi="Arial" w:cs="Arial"/>
          <w:sz w:val="20"/>
        </w:rPr>
        <w:t>regarding the</w:t>
      </w:r>
      <w:r w:rsidR="00242EF3" w:rsidRPr="002548DD">
        <w:rPr>
          <w:rFonts w:ascii="Arial" w:hAnsi="Arial" w:cs="Arial"/>
          <w:sz w:val="20"/>
        </w:rPr>
        <w:t xml:space="preserve"> agency’s proposed rules for the inpatient psychiatric facility prospective payment system (IPF-PPS) and the Physician Fee Schedule. Shawn added </w:t>
      </w:r>
      <w:r w:rsidR="00A639B9">
        <w:rPr>
          <w:rFonts w:ascii="Arial" w:hAnsi="Arial" w:cs="Arial"/>
          <w:sz w:val="20"/>
        </w:rPr>
        <w:t>that NABH will</w:t>
      </w:r>
      <w:r w:rsidR="00242EF3" w:rsidRPr="002548DD">
        <w:rPr>
          <w:rFonts w:ascii="Arial" w:hAnsi="Arial" w:cs="Arial"/>
          <w:sz w:val="20"/>
        </w:rPr>
        <w:t xml:space="preserve"> submit comments </w:t>
      </w:r>
      <w:r w:rsidR="00A639B9">
        <w:rPr>
          <w:rFonts w:ascii="Arial" w:hAnsi="Arial" w:cs="Arial"/>
          <w:sz w:val="20"/>
        </w:rPr>
        <w:t xml:space="preserve">on </w:t>
      </w:r>
      <w:r w:rsidR="00242EF3" w:rsidRPr="002548DD">
        <w:rPr>
          <w:rFonts w:ascii="Arial" w:hAnsi="Arial" w:cs="Arial"/>
          <w:sz w:val="20"/>
        </w:rPr>
        <w:t>the Outpatient Prospective Payment Syste</w:t>
      </w:r>
      <w:r w:rsidR="00A639B9">
        <w:rPr>
          <w:rFonts w:ascii="Arial" w:hAnsi="Arial" w:cs="Arial"/>
          <w:sz w:val="20"/>
        </w:rPr>
        <w:t xml:space="preserve">m (OPPS) </w:t>
      </w:r>
      <w:r w:rsidR="00555781" w:rsidRPr="002548DD">
        <w:rPr>
          <w:rFonts w:ascii="Arial" w:hAnsi="Arial" w:cs="Arial"/>
          <w:sz w:val="20"/>
        </w:rPr>
        <w:t>rule</w:t>
      </w:r>
      <w:r w:rsidR="00242EF3" w:rsidRPr="002548DD">
        <w:rPr>
          <w:rFonts w:ascii="Arial" w:hAnsi="Arial" w:cs="Arial"/>
          <w:sz w:val="20"/>
        </w:rPr>
        <w:t xml:space="preserve"> </w:t>
      </w:r>
      <w:r w:rsidR="00A639B9">
        <w:rPr>
          <w:rFonts w:ascii="Arial" w:hAnsi="Arial" w:cs="Arial"/>
          <w:sz w:val="20"/>
        </w:rPr>
        <w:t xml:space="preserve">tomorrow, </w:t>
      </w:r>
      <w:r w:rsidR="00555781" w:rsidRPr="002548DD">
        <w:rPr>
          <w:rFonts w:ascii="Arial" w:hAnsi="Arial" w:cs="Arial"/>
          <w:sz w:val="20"/>
        </w:rPr>
        <w:t>T</w:t>
      </w:r>
      <w:r w:rsidR="00242EF3" w:rsidRPr="002548DD">
        <w:rPr>
          <w:rFonts w:ascii="Arial" w:hAnsi="Arial" w:cs="Arial"/>
          <w:sz w:val="20"/>
        </w:rPr>
        <w:t>uesday, Sept. 13.</w:t>
      </w:r>
    </w:p>
    <w:p w14:paraId="681AB658" w14:textId="77777777" w:rsidR="008B6CC4" w:rsidRPr="008B6CC4" w:rsidRDefault="008B6CC4" w:rsidP="008B6CC4">
      <w:pPr>
        <w:overflowPunct/>
        <w:autoSpaceDE/>
        <w:adjustRightInd/>
        <w:ind w:left="1440"/>
        <w:rPr>
          <w:rFonts w:ascii="Arial" w:hAnsi="Arial" w:cs="Arial"/>
          <w:b/>
          <w:bCs/>
          <w:sz w:val="20"/>
        </w:rPr>
      </w:pPr>
    </w:p>
    <w:p w14:paraId="63D24C85" w14:textId="4EDD1E06" w:rsidR="008B6CC4" w:rsidRDefault="008B6CC4" w:rsidP="008B6CC4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r w:rsidRPr="008B6CC4">
        <w:rPr>
          <w:rFonts w:ascii="Arial" w:hAnsi="Arial" w:cs="Arial"/>
          <w:b/>
          <w:bCs/>
          <w:sz w:val="20"/>
        </w:rPr>
        <w:t>Legislative Update</w:t>
      </w:r>
    </w:p>
    <w:p w14:paraId="7885C1C4" w14:textId="2487DF1E" w:rsidR="00E25DD1" w:rsidRDefault="00E25DD1" w:rsidP="00E25DD1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Shawn reported that both the </w:t>
      </w:r>
      <w:r w:rsidR="009424CA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ouse and Senate have returned from the August recess</w:t>
      </w:r>
      <w:r w:rsidR="00A71823">
        <w:rPr>
          <w:rFonts w:ascii="Arial" w:hAnsi="Arial" w:cs="Arial"/>
          <w:sz w:val="20"/>
        </w:rPr>
        <w:t xml:space="preserve">. Members will </w:t>
      </w:r>
      <w:r w:rsidR="009424CA">
        <w:rPr>
          <w:rFonts w:ascii="Arial" w:hAnsi="Arial" w:cs="Arial"/>
          <w:sz w:val="20"/>
        </w:rPr>
        <w:t xml:space="preserve">now </w:t>
      </w:r>
      <w:r w:rsidR="00A71823">
        <w:rPr>
          <w:rFonts w:ascii="Arial" w:hAnsi="Arial" w:cs="Arial"/>
          <w:sz w:val="20"/>
        </w:rPr>
        <w:t xml:space="preserve">focus </w:t>
      </w:r>
      <w:r w:rsidR="009424CA">
        <w:rPr>
          <w:rFonts w:ascii="Arial" w:hAnsi="Arial" w:cs="Arial"/>
          <w:sz w:val="20"/>
        </w:rPr>
        <w:t>on a</w:t>
      </w:r>
      <w:r>
        <w:rPr>
          <w:rFonts w:ascii="Arial" w:hAnsi="Arial" w:cs="Arial"/>
          <w:sz w:val="20"/>
        </w:rPr>
        <w:t xml:space="preserve"> continuing resolution </w:t>
      </w:r>
      <w:r w:rsidR="009424CA">
        <w:rPr>
          <w:rFonts w:ascii="Arial" w:hAnsi="Arial" w:cs="Arial"/>
          <w:sz w:val="20"/>
        </w:rPr>
        <w:t xml:space="preserve">(CR) </w:t>
      </w:r>
      <w:r>
        <w:rPr>
          <w:rFonts w:ascii="Arial" w:hAnsi="Arial" w:cs="Arial"/>
          <w:sz w:val="20"/>
        </w:rPr>
        <w:t>to fund federal government operations after Sept. 30. This bill is likely to fund the government through early December 2022.</w:t>
      </w:r>
    </w:p>
    <w:p w14:paraId="5C027D6E" w14:textId="6692DA85" w:rsidR="00E25DD1" w:rsidRDefault="00E25DD1" w:rsidP="00E25DD1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2AD6204C" w14:textId="1824D67D" w:rsidR="00E25DD1" w:rsidRDefault="00E25DD1" w:rsidP="00E25DD1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Shawn added that there is discussion about using the FDA user fee authorization act as part of this bill. </w:t>
      </w:r>
    </w:p>
    <w:p w14:paraId="584532BB" w14:textId="71B8080C" w:rsidR="00E25DD1" w:rsidRDefault="00E25DD1" w:rsidP="00E25DD1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3C19A594" w14:textId="3867EC84" w:rsidR="00E25DD1" w:rsidRDefault="00E25DD1" w:rsidP="00E25DD1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are several behavioral health issues in play, including several provisions in the </w:t>
      </w:r>
      <w:r w:rsidRPr="009424CA">
        <w:rPr>
          <w:rFonts w:ascii="Arial" w:hAnsi="Arial" w:cs="Arial"/>
          <w:i/>
          <w:iCs/>
          <w:sz w:val="20"/>
        </w:rPr>
        <w:t>SUPPORT Act</w:t>
      </w:r>
      <w:r>
        <w:rPr>
          <w:rFonts w:ascii="Arial" w:hAnsi="Arial" w:cs="Arial"/>
          <w:sz w:val="20"/>
        </w:rPr>
        <w:t xml:space="preserve"> that are set to expire on Sept. 30. Shawn s</w:t>
      </w:r>
      <w:r w:rsidR="009424CA">
        <w:rPr>
          <w:rFonts w:ascii="Arial" w:hAnsi="Arial" w:cs="Arial"/>
          <w:sz w:val="20"/>
        </w:rPr>
        <w:t xml:space="preserve">aid </w:t>
      </w:r>
      <w:r>
        <w:rPr>
          <w:rFonts w:ascii="Arial" w:hAnsi="Arial" w:cs="Arial"/>
          <w:sz w:val="20"/>
        </w:rPr>
        <w:t xml:space="preserve">it’s likely that an end-of-hear legislative package is the most likely place where these provisions will appear. </w:t>
      </w:r>
    </w:p>
    <w:p w14:paraId="3B9F3150" w14:textId="77777777" w:rsidR="009424CA" w:rsidRDefault="009424CA" w:rsidP="009424CA">
      <w:pPr>
        <w:rPr>
          <w:rFonts w:ascii="Arial" w:hAnsi="Arial" w:cs="Arial"/>
          <w:sz w:val="20"/>
        </w:rPr>
      </w:pPr>
    </w:p>
    <w:p w14:paraId="5306C136" w14:textId="4B362ABC" w:rsidR="009424CA" w:rsidRPr="009424CA" w:rsidRDefault="009424CA" w:rsidP="009424CA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Shawn added that Congress may consider an</w:t>
      </w:r>
      <w:r w:rsidRPr="009424CA">
        <w:rPr>
          <w:rFonts w:ascii="Arial" w:hAnsi="Arial" w:cs="Arial"/>
          <w:sz w:val="20"/>
        </w:rPr>
        <w:t xml:space="preserve"> end-of-year </w:t>
      </w:r>
      <w:r>
        <w:rPr>
          <w:rFonts w:ascii="Arial" w:hAnsi="Arial" w:cs="Arial"/>
          <w:sz w:val="20"/>
        </w:rPr>
        <w:t xml:space="preserve">legislative </w:t>
      </w:r>
      <w:r w:rsidRPr="009424CA">
        <w:rPr>
          <w:rFonts w:ascii="Arial" w:hAnsi="Arial" w:cs="Arial"/>
          <w:sz w:val="20"/>
        </w:rPr>
        <w:t>package during the lame duck session</w:t>
      </w:r>
      <w:r>
        <w:rPr>
          <w:rFonts w:ascii="Arial" w:hAnsi="Arial" w:cs="Arial"/>
          <w:sz w:val="20"/>
        </w:rPr>
        <w:t xml:space="preserve">, </w:t>
      </w:r>
      <w:r w:rsidRPr="009424CA">
        <w:rPr>
          <w:rFonts w:ascii="Arial" w:hAnsi="Arial" w:cs="Arial"/>
          <w:sz w:val="20"/>
        </w:rPr>
        <w:t>which will convene after the</w:t>
      </w:r>
      <w:r>
        <w:rPr>
          <w:rFonts w:ascii="Arial" w:hAnsi="Arial" w:cs="Arial"/>
          <w:sz w:val="20"/>
        </w:rPr>
        <w:t xml:space="preserve"> mid-term</w:t>
      </w:r>
      <w:r w:rsidRPr="009424CA">
        <w:rPr>
          <w:rFonts w:ascii="Arial" w:hAnsi="Arial" w:cs="Arial"/>
          <w:sz w:val="20"/>
        </w:rPr>
        <w:t xml:space="preserve"> elections</w:t>
      </w:r>
      <w:r>
        <w:rPr>
          <w:rFonts w:ascii="Arial" w:hAnsi="Arial" w:cs="Arial"/>
          <w:sz w:val="20"/>
        </w:rPr>
        <w:t>.</w:t>
      </w:r>
    </w:p>
    <w:p w14:paraId="61870B88" w14:textId="77777777" w:rsidR="009424CA" w:rsidRDefault="009424CA" w:rsidP="009424CA">
      <w:pPr>
        <w:ind w:left="1440"/>
        <w:rPr>
          <w:rFonts w:ascii="Arial" w:hAnsi="Arial" w:cs="Arial"/>
          <w:sz w:val="20"/>
        </w:rPr>
      </w:pPr>
    </w:p>
    <w:p w14:paraId="452F0B9C" w14:textId="17613398" w:rsidR="009424CA" w:rsidRDefault="009424CA" w:rsidP="009424CA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addition, </w:t>
      </w:r>
      <w:r w:rsidRPr="009424CA">
        <w:rPr>
          <w:rFonts w:ascii="Arial" w:hAnsi="Arial" w:cs="Arial"/>
          <w:sz w:val="20"/>
        </w:rPr>
        <w:t>Medicare PAYGO/</w:t>
      </w:r>
      <w:r>
        <w:rPr>
          <w:rFonts w:ascii="Arial" w:hAnsi="Arial" w:cs="Arial"/>
          <w:sz w:val="20"/>
        </w:rPr>
        <w:t>s</w:t>
      </w:r>
      <w:r w:rsidRPr="009424CA">
        <w:rPr>
          <w:rFonts w:ascii="Arial" w:hAnsi="Arial" w:cs="Arial"/>
          <w:sz w:val="20"/>
        </w:rPr>
        <w:t xml:space="preserve">equestration cuts are still in </w:t>
      </w:r>
      <w:r>
        <w:rPr>
          <w:rFonts w:ascii="Arial" w:hAnsi="Arial" w:cs="Arial"/>
          <w:sz w:val="20"/>
        </w:rPr>
        <w:t>consideration,</w:t>
      </w:r>
      <w:r w:rsidRPr="009424CA">
        <w:rPr>
          <w:rFonts w:ascii="Arial" w:hAnsi="Arial" w:cs="Arial"/>
          <w:sz w:val="20"/>
        </w:rPr>
        <w:t xml:space="preserve"> but have not </w:t>
      </w:r>
      <w:r>
        <w:rPr>
          <w:rFonts w:ascii="Arial" w:hAnsi="Arial" w:cs="Arial"/>
          <w:sz w:val="20"/>
        </w:rPr>
        <w:t xml:space="preserve">been </w:t>
      </w:r>
      <w:r w:rsidRPr="009424CA">
        <w:rPr>
          <w:rFonts w:ascii="Arial" w:hAnsi="Arial" w:cs="Arial"/>
          <w:sz w:val="20"/>
        </w:rPr>
        <w:t xml:space="preserve">considered </w:t>
      </w:r>
      <w:r>
        <w:rPr>
          <w:rFonts w:ascii="Arial" w:hAnsi="Arial" w:cs="Arial"/>
          <w:sz w:val="20"/>
        </w:rPr>
        <w:t>“</w:t>
      </w:r>
      <w:r w:rsidRPr="009424CA">
        <w:rPr>
          <w:rFonts w:ascii="Arial" w:hAnsi="Arial" w:cs="Arial"/>
          <w:sz w:val="20"/>
        </w:rPr>
        <w:t>must pass</w:t>
      </w:r>
      <w:r>
        <w:rPr>
          <w:rFonts w:ascii="Arial" w:hAnsi="Arial" w:cs="Arial"/>
          <w:sz w:val="20"/>
        </w:rPr>
        <w:t>”</w:t>
      </w:r>
      <w:r w:rsidRPr="009424CA">
        <w:rPr>
          <w:rFonts w:ascii="Arial" w:hAnsi="Arial" w:cs="Arial"/>
          <w:sz w:val="20"/>
        </w:rPr>
        <w:t xml:space="preserve"> as part of the CR effort and may receive attention in the end-of-year packag</w:t>
      </w:r>
      <w:r>
        <w:rPr>
          <w:rFonts w:ascii="Arial" w:hAnsi="Arial" w:cs="Arial"/>
          <w:sz w:val="20"/>
        </w:rPr>
        <w:t>e. Shawn added the following details:</w:t>
      </w:r>
    </w:p>
    <w:p w14:paraId="070505BF" w14:textId="66BA145A" w:rsidR="009424CA" w:rsidRPr="009424CA" w:rsidRDefault="009424CA" w:rsidP="009424CA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8DD3517" w14:textId="57066D21" w:rsidR="009424CA" w:rsidRPr="009424CA" w:rsidRDefault="009424CA" w:rsidP="009424C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9424CA">
        <w:rPr>
          <w:rFonts w:ascii="Arial" w:hAnsi="Arial" w:cs="Arial"/>
          <w:sz w:val="20"/>
        </w:rPr>
        <w:t>2% Medicare sequestr</w:t>
      </w:r>
      <w:r>
        <w:rPr>
          <w:rFonts w:ascii="Arial" w:hAnsi="Arial" w:cs="Arial"/>
          <w:sz w:val="20"/>
        </w:rPr>
        <w:t>ation cut: This was</w:t>
      </w:r>
      <w:r w:rsidRPr="009424CA">
        <w:rPr>
          <w:rFonts w:ascii="Arial" w:hAnsi="Arial" w:cs="Arial"/>
          <w:sz w:val="20"/>
        </w:rPr>
        <w:t xml:space="preserve"> put on hold during the pandemic but began phasing back in on July 1, 2022</w:t>
      </w:r>
      <w:r>
        <w:rPr>
          <w:rFonts w:ascii="Arial" w:hAnsi="Arial" w:cs="Arial"/>
          <w:sz w:val="20"/>
        </w:rPr>
        <w:t xml:space="preserve">; it will likely be allowed to continue. </w:t>
      </w:r>
    </w:p>
    <w:p w14:paraId="194A8FE5" w14:textId="64BEE633" w:rsidR="009424CA" w:rsidRPr="009424CA" w:rsidRDefault="009424CA" w:rsidP="009424C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9424CA">
        <w:rPr>
          <w:rFonts w:ascii="Arial" w:hAnsi="Arial" w:cs="Arial"/>
          <w:sz w:val="20"/>
        </w:rPr>
        <w:t>4% PAYGO sequestration</w:t>
      </w:r>
      <w:r>
        <w:rPr>
          <w:rFonts w:ascii="Arial" w:hAnsi="Arial" w:cs="Arial"/>
          <w:sz w:val="20"/>
        </w:rPr>
        <w:t xml:space="preserve">, </w:t>
      </w:r>
      <w:r w:rsidRPr="009424CA">
        <w:rPr>
          <w:rFonts w:ascii="Arial" w:hAnsi="Arial" w:cs="Arial"/>
          <w:sz w:val="20"/>
        </w:rPr>
        <w:t xml:space="preserve">which </w:t>
      </w:r>
      <w:r>
        <w:rPr>
          <w:rFonts w:ascii="Arial" w:hAnsi="Arial" w:cs="Arial"/>
          <w:sz w:val="20"/>
        </w:rPr>
        <w:t xml:space="preserve">was scheduled for </w:t>
      </w:r>
      <w:r w:rsidRPr="009424CA">
        <w:rPr>
          <w:rFonts w:ascii="Arial" w:hAnsi="Arial" w:cs="Arial"/>
          <w:sz w:val="20"/>
        </w:rPr>
        <w:t>January 2022</w:t>
      </w:r>
      <w:r w:rsidR="00A71823">
        <w:rPr>
          <w:rFonts w:ascii="Arial" w:hAnsi="Arial" w:cs="Arial"/>
          <w:sz w:val="20"/>
        </w:rPr>
        <w:t xml:space="preserve">; however, </w:t>
      </w:r>
      <w:r>
        <w:rPr>
          <w:rFonts w:ascii="Arial" w:hAnsi="Arial" w:cs="Arial"/>
          <w:sz w:val="20"/>
        </w:rPr>
        <w:t>Congress delayed</w:t>
      </w:r>
      <w:r w:rsidRPr="009424CA">
        <w:rPr>
          <w:rFonts w:ascii="Arial" w:hAnsi="Arial" w:cs="Arial"/>
          <w:sz w:val="20"/>
        </w:rPr>
        <w:t xml:space="preserve"> </w:t>
      </w:r>
      <w:r w:rsidR="00A71823">
        <w:rPr>
          <w:rFonts w:ascii="Arial" w:hAnsi="Arial" w:cs="Arial"/>
          <w:sz w:val="20"/>
        </w:rPr>
        <w:t xml:space="preserve">it </w:t>
      </w:r>
      <w:r w:rsidRPr="009424CA">
        <w:rPr>
          <w:rFonts w:ascii="Arial" w:hAnsi="Arial" w:cs="Arial"/>
          <w:sz w:val="20"/>
        </w:rPr>
        <w:t>for one year</w:t>
      </w:r>
      <w:r>
        <w:rPr>
          <w:rFonts w:ascii="Arial" w:hAnsi="Arial" w:cs="Arial"/>
          <w:sz w:val="20"/>
        </w:rPr>
        <w:t>: There</w:t>
      </w:r>
      <w:r w:rsidRPr="009424CA">
        <w:rPr>
          <w:rFonts w:ascii="Arial" w:hAnsi="Arial" w:cs="Arial"/>
          <w:sz w:val="20"/>
        </w:rPr>
        <w:t xml:space="preserve"> is bipartisan support for addressing</w:t>
      </w:r>
      <w:r w:rsidR="00A71823">
        <w:rPr>
          <w:rFonts w:ascii="Arial" w:hAnsi="Arial" w:cs="Arial"/>
          <w:sz w:val="20"/>
        </w:rPr>
        <w:t xml:space="preserve"> this</w:t>
      </w:r>
      <w:r w:rsidRPr="009424CA">
        <w:rPr>
          <w:rFonts w:ascii="Arial" w:hAnsi="Arial" w:cs="Arial"/>
          <w:sz w:val="20"/>
        </w:rPr>
        <w:t xml:space="preserve"> and discussions are ongoing.</w:t>
      </w:r>
    </w:p>
    <w:p w14:paraId="5C7F042E" w14:textId="23D092A9" w:rsidR="009424CA" w:rsidRPr="009424CA" w:rsidRDefault="009424CA" w:rsidP="009424C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</w:t>
      </w:r>
      <w:r w:rsidRPr="009424CA">
        <w:rPr>
          <w:rFonts w:ascii="Arial" w:hAnsi="Arial" w:cs="Arial"/>
          <w:sz w:val="20"/>
        </w:rPr>
        <w:t xml:space="preserve">ombined 6% </w:t>
      </w:r>
      <w:r>
        <w:rPr>
          <w:rFonts w:ascii="Arial" w:hAnsi="Arial" w:cs="Arial"/>
          <w:sz w:val="20"/>
        </w:rPr>
        <w:t xml:space="preserve">cut </w:t>
      </w:r>
      <w:r w:rsidRPr="009424CA">
        <w:rPr>
          <w:rFonts w:ascii="Arial" w:hAnsi="Arial" w:cs="Arial"/>
          <w:sz w:val="20"/>
        </w:rPr>
        <w:t>would be the highest allowed under current law</w:t>
      </w:r>
      <w:r>
        <w:rPr>
          <w:rFonts w:ascii="Arial" w:hAnsi="Arial" w:cs="Arial"/>
          <w:sz w:val="20"/>
        </w:rPr>
        <w:t xml:space="preserve">: if this were to take effect, it </w:t>
      </w:r>
      <w:r w:rsidRPr="009424CA">
        <w:rPr>
          <w:rFonts w:ascii="Arial" w:hAnsi="Arial" w:cs="Arial"/>
          <w:sz w:val="20"/>
        </w:rPr>
        <w:t>would last through FY 2031</w:t>
      </w:r>
      <w:r>
        <w:rPr>
          <w:rFonts w:ascii="Arial" w:hAnsi="Arial" w:cs="Arial"/>
          <w:sz w:val="20"/>
        </w:rPr>
        <w:t>.</w:t>
      </w:r>
    </w:p>
    <w:p w14:paraId="0FD03733" w14:textId="0A921B6F" w:rsidR="009424CA" w:rsidRDefault="009424CA" w:rsidP="009424C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Also of note: </w:t>
      </w:r>
      <w:r w:rsidRPr="009424CA">
        <w:rPr>
          <w:rFonts w:ascii="Arial" w:hAnsi="Arial" w:cs="Arial"/>
          <w:sz w:val="20"/>
        </w:rPr>
        <w:t>the temporary 3.75 % conversion factor for</w:t>
      </w:r>
      <w:r>
        <w:rPr>
          <w:rFonts w:ascii="Arial" w:hAnsi="Arial" w:cs="Arial"/>
          <w:sz w:val="20"/>
        </w:rPr>
        <w:t xml:space="preserve"> Medicare</w:t>
      </w:r>
      <w:r w:rsidRPr="009424CA">
        <w:rPr>
          <w:rFonts w:ascii="Arial" w:hAnsi="Arial" w:cs="Arial"/>
          <w:sz w:val="20"/>
        </w:rPr>
        <w:t xml:space="preserve"> Part B services in the Medicare </w:t>
      </w:r>
      <w:r>
        <w:rPr>
          <w:rFonts w:ascii="Arial" w:hAnsi="Arial" w:cs="Arial"/>
          <w:sz w:val="20"/>
        </w:rPr>
        <w:t>Physician Fee Schedule</w:t>
      </w:r>
      <w:r w:rsidRPr="009424CA">
        <w:rPr>
          <w:rFonts w:ascii="Arial" w:hAnsi="Arial" w:cs="Arial"/>
          <w:sz w:val="20"/>
        </w:rPr>
        <w:t xml:space="preserve"> in FY 2021 was extended and reduced to 3% starting in January</w:t>
      </w:r>
      <w:r>
        <w:rPr>
          <w:rFonts w:ascii="Arial" w:hAnsi="Arial" w:cs="Arial"/>
          <w:sz w:val="20"/>
        </w:rPr>
        <w:t xml:space="preserve">; this </w:t>
      </w:r>
      <w:r w:rsidRPr="009424CA">
        <w:rPr>
          <w:rFonts w:ascii="Arial" w:hAnsi="Arial" w:cs="Arial"/>
          <w:sz w:val="20"/>
        </w:rPr>
        <w:t>is also set to expire at the end of December.  If allowed to expire</w:t>
      </w:r>
      <w:r>
        <w:rPr>
          <w:rFonts w:ascii="Arial" w:hAnsi="Arial" w:cs="Arial"/>
          <w:sz w:val="20"/>
        </w:rPr>
        <w:t>,</w:t>
      </w:r>
      <w:r w:rsidRPr="009424CA">
        <w:rPr>
          <w:rFonts w:ascii="Arial" w:hAnsi="Arial" w:cs="Arial"/>
          <w:sz w:val="20"/>
        </w:rPr>
        <w:t xml:space="preserve"> this would bring the total payment cut for many providers to 9%. </w:t>
      </w:r>
      <w:r>
        <w:rPr>
          <w:rFonts w:ascii="Arial" w:hAnsi="Arial" w:cs="Arial"/>
          <w:sz w:val="20"/>
        </w:rPr>
        <w:t>Shawn said to expect a lot of attention on these issues, which could drive legislation action.</w:t>
      </w:r>
    </w:p>
    <w:p w14:paraId="3A18B3C5" w14:textId="0D5FF891" w:rsidR="009424CA" w:rsidRDefault="009424CA" w:rsidP="009424CA">
      <w:pPr>
        <w:ind w:left="1440"/>
        <w:rPr>
          <w:rFonts w:ascii="Arial" w:hAnsi="Arial" w:cs="Arial"/>
          <w:sz w:val="20"/>
        </w:rPr>
      </w:pPr>
    </w:p>
    <w:p w14:paraId="41E254E0" w14:textId="3DD11846" w:rsidR="009424CA" w:rsidRPr="009424CA" w:rsidRDefault="009424CA" w:rsidP="009424CA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Meanwhile, Shawn reported that </w:t>
      </w:r>
      <w:r w:rsidR="007C5086">
        <w:rPr>
          <w:rFonts w:ascii="Arial" w:hAnsi="Arial" w:cs="Arial"/>
          <w:sz w:val="20"/>
        </w:rPr>
        <w:t>Congress is also discussing the possibility of extending t</w:t>
      </w:r>
      <w:r w:rsidRPr="009424CA">
        <w:rPr>
          <w:rFonts w:ascii="Arial" w:hAnsi="Arial" w:cs="Arial"/>
          <w:sz w:val="20"/>
        </w:rPr>
        <w:t xml:space="preserve">elehealth flexibilities under the </w:t>
      </w:r>
      <w:r w:rsidR="007C5086">
        <w:rPr>
          <w:rFonts w:ascii="Arial" w:hAnsi="Arial" w:cs="Arial"/>
          <w:sz w:val="20"/>
        </w:rPr>
        <w:t xml:space="preserve">Covid-19 public health emergency (PHE). </w:t>
      </w:r>
      <w:r w:rsidRPr="009424CA">
        <w:rPr>
          <w:rFonts w:ascii="Arial" w:hAnsi="Arial" w:cs="Arial"/>
          <w:sz w:val="20"/>
        </w:rPr>
        <w:t xml:space="preserve">CMS has taken some steps toward extending in </w:t>
      </w:r>
      <w:r w:rsidR="007C5086">
        <w:rPr>
          <w:rFonts w:ascii="Arial" w:hAnsi="Arial" w:cs="Arial"/>
          <w:sz w:val="20"/>
        </w:rPr>
        <w:t xml:space="preserve">its </w:t>
      </w:r>
      <w:r w:rsidRPr="009424CA">
        <w:rPr>
          <w:rFonts w:ascii="Arial" w:hAnsi="Arial" w:cs="Arial"/>
          <w:sz w:val="20"/>
        </w:rPr>
        <w:t xml:space="preserve">proposed rules and </w:t>
      </w:r>
      <w:r w:rsidR="007C5086">
        <w:rPr>
          <w:rFonts w:ascii="Arial" w:hAnsi="Arial" w:cs="Arial"/>
          <w:sz w:val="20"/>
        </w:rPr>
        <w:t>t</w:t>
      </w:r>
      <w:r w:rsidRPr="009424CA">
        <w:rPr>
          <w:rFonts w:ascii="Arial" w:hAnsi="Arial" w:cs="Arial"/>
          <w:sz w:val="20"/>
        </w:rPr>
        <w:t xml:space="preserve">here are several bills in Congress with bipartisan support </w:t>
      </w:r>
      <w:r w:rsidR="007C5086">
        <w:rPr>
          <w:rFonts w:ascii="Arial" w:hAnsi="Arial" w:cs="Arial"/>
          <w:sz w:val="20"/>
        </w:rPr>
        <w:t>that</w:t>
      </w:r>
      <w:r w:rsidRPr="009424CA">
        <w:rPr>
          <w:rFonts w:ascii="Arial" w:hAnsi="Arial" w:cs="Arial"/>
          <w:sz w:val="20"/>
        </w:rPr>
        <w:t xml:space="preserve"> are likely to see action by the end of th</w:t>
      </w:r>
      <w:r w:rsidR="007C5086">
        <w:rPr>
          <w:rFonts w:ascii="Arial" w:hAnsi="Arial" w:cs="Arial"/>
          <w:sz w:val="20"/>
        </w:rPr>
        <w:t>is c</w:t>
      </w:r>
      <w:r w:rsidRPr="009424CA">
        <w:rPr>
          <w:rFonts w:ascii="Arial" w:hAnsi="Arial" w:cs="Arial"/>
          <w:sz w:val="20"/>
        </w:rPr>
        <w:t>ongressional session.</w:t>
      </w:r>
    </w:p>
    <w:p w14:paraId="76999659" w14:textId="7D29BCB4" w:rsidR="009025D6" w:rsidRDefault="009025D6" w:rsidP="007C5086">
      <w:pPr>
        <w:overflowPunct/>
        <w:autoSpaceDE/>
        <w:adjustRightInd/>
        <w:rPr>
          <w:rFonts w:ascii="Arial" w:hAnsi="Arial" w:cs="Arial"/>
          <w:sz w:val="20"/>
        </w:rPr>
      </w:pPr>
    </w:p>
    <w:p w14:paraId="453946A4" w14:textId="73087AD2" w:rsidR="009025D6" w:rsidRPr="00E25DD1" w:rsidRDefault="009025D6" w:rsidP="00E25DD1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Shawn cautioned that </w:t>
      </w:r>
      <w:r w:rsidR="007C5086">
        <w:rPr>
          <w:rFonts w:ascii="Arial" w:hAnsi="Arial" w:cs="Arial"/>
          <w:sz w:val="20"/>
        </w:rPr>
        <w:t xml:space="preserve">these possibilities are </w:t>
      </w:r>
      <w:r>
        <w:rPr>
          <w:rFonts w:ascii="Arial" w:hAnsi="Arial" w:cs="Arial"/>
          <w:sz w:val="20"/>
        </w:rPr>
        <w:t>flexible now that Members of Congress</w:t>
      </w:r>
      <w:r w:rsidR="007C5086">
        <w:rPr>
          <w:rFonts w:ascii="Arial" w:hAnsi="Arial" w:cs="Arial"/>
          <w:sz w:val="20"/>
        </w:rPr>
        <w:t xml:space="preserve"> have returned from the August recess and are considering the CR.</w:t>
      </w:r>
    </w:p>
    <w:p w14:paraId="15CE8281" w14:textId="77777777" w:rsidR="008B6CC4" w:rsidRPr="008B6CC4" w:rsidRDefault="008B6CC4" w:rsidP="008B6CC4">
      <w:pPr>
        <w:pStyle w:val="ListParagraph"/>
        <w:rPr>
          <w:rFonts w:ascii="Arial" w:hAnsi="Arial" w:cs="Arial"/>
          <w:b/>
          <w:bCs/>
          <w:sz w:val="20"/>
        </w:rPr>
      </w:pPr>
    </w:p>
    <w:p w14:paraId="2E714FD4" w14:textId="5D368F8A" w:rsidR="008B6CC4" w:rsidRDefault="008B6CC4" w:rsidP="008B6CC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  <w:r w:rsidRPr="008B6CC4">
        <w:rPr>
          <w:rFonts w:ascii="Arial" w:hAnsi="Arial" w:cs="Arial"/>
          <w:b/>
          <w:bCs/>
          <w:sz w:val="20"/>
        </w:rPr>
        <w:t>NABH 2022 Membership Directory: Member Updates</w:t>
      </w:r>
    </w:p>
    <w:p w14:paraId="112D8637" w14:textId="542F28BD" w:rsidR="00A62287" w:rsidRDefault="00A62287" w:rsidP="00A62287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Shawn </w:t>
      </w:r>
      <w:r w:rsidR="009B36AC">
        <w:rPr>
          <w:rFonts w:ascii="Arial" w:hAnsi="Arial" w:cs="Arial"/>
          <w:sz w:val="20"/>
        </w:rPr>
        <w:t xml:space="preserve">reminded EC members </w:t>
      </w:r>
      <w:r w:rsidR="00242EF3">
        <w:rPr>
          <w:rFonts w:ascii="Arial" w:hAnsi="Arial" w:cs="Arial"/>
          <w:sz w:val="20"/>
        </w:rPr>
        <w:t>about the member</w:t>
      </w:r>
      <w:r w:rsidR="007C5086">
        <w:rPr>
          <w:rFonts w:ascii="Arial" w:hAnsi="Arial" w:cs="Arial"/>
          <w:sz w:val="20"/>
        </w:rPr>
        <w:t xml:space="preserve">ship update survey and that NABH extended the deadline for members to submit their information by Friday, Sept. 16. As a reminder, in August NABH sent members a </w:t>
      </w:r>
      <w:r w:rsidR="007C5086" w:rsidRPr="00670A09">
        <w:rPr>
          <w:rFonts w:ascii="Arial" w:hAnsi="Arial" w:cs="Arial"/>
          <w:sz w:val="20"/>
        </w:rPr>
        <w:t xml:space="preserve">message with a link to the association's membership-update tool. </w:t>
      </w:r>
    </w:p>
    <w:p w14:paraId="303AB4F4" w14:textId="573CBA66" w:rsidR="007C5086" w:rsidRDefault="007C5086" w:rsidP="00A62287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sz w:val="20"/>
        </w:rPr>
      </w:pPr>
    </w:p>
    <w:p w14:paraId="4FC7B904" w14:textId="7AB4DE1B" w:rsidR="007C5086" w:rsidRPr="00A62287" w:rsidRDefault="007C5086" w:rsidP="00A62287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670A09">
        <w:rPr>
          <w:rFonts w:ascii="Arial" w:hAnsi="Arial" w:cs="Arial"/>
          <w:sz w:val="20"/>
        </w:rPr>
        <w:t>ABH has added several new categories this year</w:t>
      </w:r>
      <w:r>
        <w:rPr>
          <w:rFonts w:ascii="Arial" w:hAnsi="Arial" w:cs="Arial"/>
          <w:sz w:val="20"/>
        </w:rPr>
        <w:t xml:space="preserve">, and the </w:t>
      </w:r>
      <w:r w:rsidRPr="00670A09">
        <w:rPr>
          <w:rFonts w:ascii="Arial" w:hAnsi="Arial" w:cs="Arial"/>
          <w:sz w:val="20"/>
        </w:rPr>
        <w:t xml:space="preserve">answers to these questions will help </w:t>
      </w:r>
      <w:r>
        <w:rPr>
          <w:rFonts w:ascii="Arial" w:hAnsi="Arial" w:cs="Arial"/>
          <w:sz w:val="20"/>
        </w:rPr>
        <w:t xml:space="preserve">the association </w:t>
      </w:r>
      <w:r w:rsidRPr="00670A09">
        <w:rPr>
          <w:rFonts w:ascii="Arial" w:hAnsi="Arial" w:cs="Arial"/>
          <w:sz w:val="20"/>
        </w:rPr>
        <w:t>provide a more accurate description of our diverse membership to policymakers, regulators, partner organizations, and the media.</w:t>
      </w:r>
    </w:p>
    <w:p w14:paraId="4C103E00" w14:textId="77777777" w:rsidR="008B6CC4" w:rsidRPr="00480778" w:rsidRDefault="008B6CC4" w:rsidP="008B6CC4">
      <w:pPr>
        <w:pStyle w:val="ListParagraph"/>
        <w:rPr>
          <w:rFonts w:ascii="Arial" w:hAnsi="Arial" w:cs="Arial"/>
          <w:bCs/>
          <w:sz w:val="20"/>
        </w:rPr>
      </w:pPr>
    </w:p>
    <w:p w14:paraId="4D94E3CC" w14:textId="41B69DE5" w:rsidR="008B6CC4" w:rsidRPr="007C5086" w:rsidRDefault="008B6CC4" w:rsidP="007C5086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z w:val="20"/>
        </w:rPr>
      </w:pPr>
      <w:r w:rsidRPr="008B6CC4">
        <w:rPr>
          <w:rFonts w:ascii="Arial" w:hAnsi="Arial" w:cs="Arial"/>
          <w:b/>
          <w:sz w:val="20"/>
        </w:rPr>
        <w:t>Updated CEO Alliance for Mental Health Unified Vision</w:t>
      </w:r>
    </w:p>
    <w:p w14:paraId="2360E71B" w14:textId="77777777" w:rsidR="00655FF6" w:rsidRDefault="00655FF6" w:rsidP="00655FF6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Shawn reminded members that the </w:t>
      </w:r>
      <w:r>
        <w:rPr>
          <w:rFonts w:ascii="Arial" w:hAnsi="Arial" w:cs="Arial"/>
          <w:color w:val="000000"/>
          <w:sz w:val="20"/>
        </w:rPr>
        <w:t xml:space="preserve">CEO Alliance for Mental Health—of which NABH is a member organization— </w:t>
      </w:r>
      <w:r>
        <w:rPr>
          <w:rFonts w:ascii="Arial" w:hAnsi="Arial" w:cs="Arial"/>
          <w:color w:val="000000"/>
          <w:sz w:val="20"/>
        </w:rPr>
        <w:t>in late August released an updated</w:t>
      </w:r>
      <w:r>
        <w:rPr>
          <w:rFonts w:ascii="Arial" w:hAnsi="Arial" w:cs="Arial"/>
          <w:color w:val="000000"/>
          <w:sz w:val="20"/>
        </w:rPr>
        <w:t xml:space="preserve"> Unified Vision for Transforming Mental Health and Substance Use Care for 2022.</w:t>
      </w:r>
      <w:r>
        <w:rPr>
          <w:rFonts w:ascii="Arial" w:hAnsi="Arial" w:cs="Arial"/>
          <w:color w:val="000000"/>
          <w:sz w:val="20"/>
        </w:rPr>
        <w:t xml:space="preserve"> NABH reported this to members in the Aug. 26 issue of </w:t>
      </w:r>
      <w:r w:rsidRPr="00655FF6">
        <w:rPr>
          <w:rFonts w:ascii="Arial" w:hAnsi="Arial" w:cs="Arial"/>
          <w:i/>
          <w:iCs/>
          <w:color w:val="000000"/>
          <w:sz w:val="20"/>
        </w:rPr>
        <w:t>CEO Update</w:t>
      </w:r>
      <w:r>
        <w:rPr>
          <w:rFonts w:ascii="Arial" w:hAnsi="Arial" w:cs="Arial"/>
          <w:color w:val="000000"/>
          <w:sz w:val="20"/>
        </w:rPr>
        <w:t>.</w:t>
      </w:r>
    </w:p>
    <w:p w14:paraId="1B0A1772" w14:textId="77777777" w:rsidR="00655FF6" w:rsidRDefault="00655FF6" w:rsidP="00655FF6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color w:val="000000"/>
          <w:sz w:val="20"/>
        </w:rPr>
      </w:pPr>
    </w:p>
    <w:p w14:paraId="2ED8358C" w14:textId="4767A279" w:rsidR="00655FF6" w:rsidRPr="00655FF6" w:rsidRDefault="00655FF6" w:rsidP="00655FF6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Click here for the updated </w:t>
      </w:r>
      <w:hyperlink r:id="rId6" w:history="1">
        <w:r w:rsidRPr="005B7E24">
          <w:rPr>
            <w:rStyle w:val="Hyperlink"/>
            <w:rFonts w:ascii="Arial" w:hAnsi="Arial" w:cs="Arial"/>
            <w:sz w:val="20"/>
          </w:rPr>
          <w:t>vision</w:t>
        </w:r>
      </w:hyperlink>
      <w:r>
        <w:rPr>
          <w:rFonts w:ascii="Arial" w:hAnsi="Arial" w:cs="Arial"/>
          <w:color w:val="000000"/>
          <w:sz w:val="20"/>
        </w:rPr>
        <w:t xml:space="preserve">, which includes information related to the national 988 behavioral health crisis line </w:t>
      </w:r>
      <w:r>
        <w:rPr>
          <w:rFonts w:ascii="Arial" w:hAnsi="Arial" w:cs="Arial"/>
          <w:color w:val="000000"/>
          <w:sz w:val="20"/>
        </w:rPr>
        <w:t>that launched in July.</w:t>
      </w:r>
    </w:p>
    <w:p w14:paraId="0961BE19" w14:textId="77777777" w:rsidR="00655FF6" w:rsidRPr="00655FF6" w:rsidRDefault="00655FF6" w:rsidP="008B6CC4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bCs/>
          <w:sz w:val="20"/>
        </w:rPr>
      </w:pPr>
    </w:p>
    <w:p w14:paraId="7E390DB3" w14:textId="12C22F4A" w:rsidR="008B6CC4" w:rsidRDefault="008B6CC4" w:rsidP="008B6CC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 w:rsidRPr="008B6CC4">
        <w:rPr>
          <w:rFonts w:ascii="Arial" w:hAnsi="Arial" w:cs="Arial"/>
          <w:b/>
          <w:sz w:val="20"/>
        </w:rPr>
        <w:t>AHIP Discussion</w:t>
      </w:r>
    </w:p>
    <w:p w14:paraId="2D176FD0" w14:textId="4624722B" w:rsidR="004F776B" w:rsidRPr="004F776B" w:rsidRDefault="004F776B" w:rsidP="004F776B">
      <w:pPr>
        <w:pStyle w:val="ListParagraph"/>
        <w:ind w:left="1440"/>
        <w:rPr>
          <w:rFonts w:ascii="Arial" w:hAnsi="Arial" w:cstheme="minorBidi"/>
          <w:sz w:val="20"/>
        </w:rPr>
      </w:pPr>
      <w:r w:rsidRPr="004F776B">
        <w:rPr>
          <w:rFonts w:ascii="Arial" w:hAnsi="Arial" w:cstheme="minorBidi"/>
          <w:sz w:val="20"/>
        </w:rPr>
        <w:t xml:space="preserve">Shawn reported that he an initial conversation with representatives from America’s Health Insurance Plans (AHIP) about issues that NABH and AHIP could work on collaboratively. </w:t>
      </w:r>
    </w:p>
    <w:p w14:paraId="6DCF78BF" w14:textId="77777777" w:rsidR="008B6CC4" w:rsidRPr="008B6CC4" w:rsidRDefault="008B6CC4" w:rsidP="008B6CC4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b/>
          <w:bCs/>
          <w:sz w:val="20"/>
        </w:rPr>
      </w:pPr>
    </w:p>
    <w:p w14:paraId="3C2FD338" w14:textId="77777777" w:rsidR="00DA751C" w:rsidRDefault="008B6CC4" w:rsidP="00DA751C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b/>
          <w:bCs/>
          <w:sz w:val="20"/>
        </w:rPr>
      </w:pPr>
      <w:bookmarkStart w:id="6" w:name="_Hlk102649914"/>
      <w:r w:rsidRPr="008B6CC4">
        <w:rPr>
          <w:rFonts w:ascii="Arial" w:hAnsi="Arial" w:cs="Arial"/>
          <w:b/>
          <w:bCs/>
          <w:sz w:val="20"/>
        </w:rPr>
        <w:t>Residential Treatment Facilities</w:t>
      </w:r>
      <w:bookmarkEnd w:id="6"/>
    </w:p>
    <w:p w14:paraId="0791CBB3" w14:textId="6B9F0C50" w:rsidR="005834B0" w:rsidRPr="00DA751C" w:rsidRDefault="005834B0" w:rsidP="00DA751C">
      <w:pPr>
        <w:overflowPunct/>
        <w:autoSpaceDE/>
        <w:adjustRightInd/>
        <w:ind w:left="1440"/>
        <w:rPr>
          <w:rFonts w:ascii="Arial" w:hAnsi="Arial" w:cs="Arial"/>
          <w:b/>
          <w:bCs/>
          <w:sz w:val="20"/>
        </w:rPr>
      </w:pPr>
      <w:r w:rsidRPr="00DA751C">
        <w:rPr>
          <w:rFonts w:ascii="Arial" w:hAnsi="Arial" w:cs="Arial"/>
          <w:sz w:val="20"/>
        </w:rPr>
        <w:t xml:space="preserve">Shawn said three </w:t>
      </w:r>
      <w:r w:rsidR="00DA751C" w:rsidRPr="00DA751C">
        <w:rPr>
          <w:rFonts w:ascii="Arial" w:hAnsi="Arial" w:cs="Arial"/>
          <w:sz w:val="20"/>
        </w:rPr>
        <w:t>NABH members</w:t>
      </w:r>
      <w:r w:rsidRPr="00DA751C">
        <w:rPr>
          <w:rFonts w:ascii="Arial" w:hAnsi="Arial" w:cs="Arial"/>
          <w:sz w:val="20"/>
        </w:rPr>
        <w:t xml:space="preserve"> received </w:t>
      </w:r>
      <w:r w:rsidR="00764A27">
        <w:rPr>
          <w:rFonts w:ascii="Arial" w:hAnsi="Arial" w:cs="Arial"/>
          <w:sz w:val="20"/>
        </w:rPr>
        <w:t xml:space="preserve">a request for information from Sens. Ron Wyden (D-Ore.) and Patty Murray (D-Wash.) regarding their inquiry about residential </w:t>
      </w:r>
      <w:r w:rsidR="00764A27">
        <w:rPr>
          <w:rFonts w:ascii="Arial" w:hAnsi="Arial" w:cs="Arial"/>
          <w:sz w:val="20"/>
        </w:rPr>
        <w:lastRenderedPageBreak/>
        <w:t>treatment facilities, particularly those that provide treatment to youth. In addition,</w:t>
      </w:r>
      <w:r w:rsidRPr="00DA751C">
        <w:rPr>
          <w:rFonts w:ascii="Arial" w:hAnsi="Arial" w:cs="Arial"/>
          <w:sz w:val="20"/>
        </w:rPr>
        <w:t xml:space="preserve"> NABH is working on a draft response</w:t>
      </w:r>
      <w:r w:rsidR="00764A27">
        <w:rPr>
          <w:rFonts w:ascii="Arial" w:hAnsi="Arial" w:cs="Arial"/>
          <w:sz w:val="20"/>
        </w:rPr>
        <w:t xml:space="preserve"> to the inquiry.</w:t>
      </w:r>
    </w:p>
    <w:p w14:paraId="2F7FFD13" w14:textId="5C1C9CAD" w:rsidR="005834B0" w:rsidRDefault="005834B0" w:rsidP="005834B0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50B38814" w14:textId="25166F52" w:rsidR="005834B0" w:rsidRDefault="005834B0" w:rsidP="002F4EE3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Shawn a</w:t>
      </w:r>
      <w:r w:rsidR="00764A27">
        <w:rPr>
          <w:rFonts w:ascii="Arial" w:hAnsi="Arial" w:cs="Arial"/>
          <w:sz w:val="20"/>
        </w:rPr>
        <w:t>lso said</w:t>
      </w:r>
      <w:r>
        <w:rPr>
          <w:rFonts w:ascii="Arial" w:hAnsi="Arial" w:cs="Arial"/>
          <w:sz w:val="20"/>
        </w:rPr>
        <w:t xml:space="preserve"> NABH learned there is a new version of a draft bill</w:t>
      </w:r>
      <w:r w:rsidR="00BD02CB">
        <w:rPr>
          <w:rFonts w:ascii="Arial" w:hAnsi="Arial" w:cs="Arial"/>
          <w:sz w:val="20"/>
        </w:rPr>
        <w:t xml:space="preserve">-- </w:t>
      </w:r>
      <w:r w:rsidR="00BD02CB" w:rsidRPr="001E2E0F">
        <w:rPr>
          <w:rFonts w:ascii="Arial" w:hAnsi="Arial" w:cs="Arial"/>
          <w:i/>
          <w:iCs/>
          <w:sz w:val="20"/>
        </w:rPr>
        <w:t>The Stop Institutional Child Abuse Act</w:t>
      </w:r>
      <w:r w:rsidR="00BD02CB">
        <w:rPr>
          <w:rFonts w:ascii="Arial" w:hAnsi="Arial" w:cs="Arial"/>
          <w:i/>
          <w:iCs/>
          <w:sz w:val="20"/>
        </w:rPr>
        <w:t>—</w:t>
      </w:r>
      <w:r w:rsidR="00BD02CB" w:rsidRPr="00BD02CB">
        <w:rPr>
          <w:rFonts w:ascii="Arial" w:hAnsi="Arial" w:cs="Arial"/>
          <w:sz w:val="20"/>
        </w:rPr>
        <w:t xml:space="preserve">that </w:t>
      </w:r>
      <w:r w:rsidRPr="00BD02CB">
        <w:rPr>
          <w:rFonts w:ascii="Arial" w:hAnsi="Arial" w:cs="Arial"/>
          <w:sz w:val="20"/>
        </w:rPr>
        <w:t>was developed after news reports and heightened media coverage related to Paris Hilton.</w:t>
      </w:r>
    </w:p>
    <w:p w14:paraId="68B96697" w14:textId="2BA1ABD6" w:rsidR="000B7863" w:rsidRDefault="000B7863" w:rsidP="002F4EE3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744A09AE" w14:textId="52CF8F02" w:rsidR="000B7863" w:rsidRDefault="000B7863" w:rsidP="002F4EE3">
      <w:pPr>
        <w:overflowPunct/>
        <w:autoSpaceDE/>
        <w:adjustRightInd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were no questions from members and Shawn adjourned the call.</w:t>
      </w:r>
    </w:p>
    <w:p w14:paraId="4CE8243D" w14:textId="318785A2" w:rsidR="000B7863" w:rsidRDefault="000B7863" w:rsidP="000B7863">
      <w:pPr>
        <w:overflowPunct/>
        <w:autoSpaceDE/>
        <w:adjustRightInd/>
        <w:rPr>
          <w:rFonts w:ascii="Arial" w:hAnsi="Arial" w:cs="Arial"/>
          <w:sz w:val="20"/>
        </w:rPr>
      </w:pPr>
    </w:p>
    <w:p w14:paraId="371E6BB2" w14:textId="77777777" w:rsidR="000B7863" w:rsidRDefault="000B7863" w:rsidP="000B7863">
      <w:pPr>
        <w:overflowPunct/>
        <w:autoSpaceDE/>
        <w:adjustRightInd/>
        <w:rPr>
          <w:rFonts w:ascii="Arial" w:hAnsi="Arial" w:cs="Arial"/>
          <w:sz w:val="20"/>
        </w:rPr>
      </w:pPr>
    </w:p>
    <w:p w14:paraId="236FB879" w14:textId="1004BEE5" w:rsidR="000B7863" w:rsidRDefault="000B7863" w:rsidP="002F4EE3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211C0EDE" w14:textId="77777777" w:rsidR="000B7863" w:rsidRPr="00BD02CB" w:rsidRDefault="000B7863" w:rsidP="002F4EE3">
      <w:pPr>
        <w:overflowPunct/>
        <w:autoSpaceDE/>
        <w:adjustRightInd/>
        <w:ind w:left="1440"/>
        <w:rPr>
          <w:rFonts w:ascii="Arial" w:hAnsi="Arial" w:cs="Arial"/>
          <w:i/>
          <w:iCs/>
          <w:sz w:val="20"/>
        </w:rPr>
      </w:pPr>
    </w:p>
    <w:p w14:paraId="004C464E" w14:textId="77777777" w:rsidR="008B6CC4" w:rsidRDefault="008B6CC4" w:rsidP="008B6CC4">
      <w:pPr>
        <w:overflowPunct/>
        <w:autoSpaceDE/>
        <w:adjustRightInd/>
        <w:rPr>
          <w:rFonts w:ascii="Arial" w:hAnsi="Arial" w:cs="Arial"/>
          <w:sz w:val="20"/>
        </w:rPr>
      </w:pPr>
    </w:p>
    <w:p w14:paraId="0931C72D" w14:textId="77777777" w:rsidR="008B6CC4" w:rsidRPr="002C2F40" w:rsidRDefault="008B6CC4" w:rsidP="008B6CC4">
      <w:pPr>
        <w:overflowPunct/>
        <w:autoSpaceDE/>
        <w:adjustRightInd/>
        <w:ind w:left="1800"/>
        <w:rPr>
          <w:rFonts w:ascii="Arial" w:hAnsi="Arial" w:cs="Arial"/>
          <w:sz w:val="20"/>
        </w:rPr>
      </w:pPr>
    </w:p>
    <w:p w14:paraId="55B2BC99" w14:textId="77777777" w:rsidR="008B6CC4" w:rsidRDefault="008B6CC4" w:rsidP="008B6CC4">
      <w:pPr>
        <w:pStyle w:val="ListParagraph"/>
        <w:rPr>
          <w:rFonts w:ascii="Arial" w:hAnsi="Arial" w:cs="Arial"/>
          <w:bCs/>
          <w:sz w:val="20"/>
        </w:rPr>
      </w:pPr>
    </w:p>
    <w:p w14:paraId="44FA2B17" w14:textId="77777777" w:rsidR="008B6CC4" w:rsidRDefault="008B6CC4" w:rsidP="008B6CC4">
      <w:pPr>
        <w:overflowPunct/>
        <w:autoSpaceDE/>
        <w:adjustRightInd/>
        <w:ind w:left="1800"/>
        <w:rPr>
          <w:rFonts w:ascii="Arial" w:hAnsi="Arial" w:cs="Arial"/>
          <w:sz w:val="20"/>
        </w:rPr>
      </w:pPr>
    </w:p>
    <w:p w14:paraId="4C53E307" w14:textId="77777777" w:rsidR="008B6CC4" w:rsidRDefault="008B6CC4" w:rsidP="008B6CC4">
      <w:pPr>
        <w:overflowPunct/>
        <w:autoSpaceDE/>
        <w:adjustRightInd/>
        <w:ind w:left="1440"/>
        <w:rPr>
          <w:rFonts w:ascii="Arial" w:hAnsi="Arial" w:cs="Arial"/>
          <w:sz w:val="20"/>
        </w:rPr>
      </w:pPr>
    </w:p>
    <w:p w14:paraId="7199BBBC" w14:textId="77777777" w:rsidR="008B6CC4" w:rsidRPr="008D28D6" w:rsidRDefault="008B6CC4" w:rsidP="00B6577B">
      <w:pPr>
        <w:overflowPunct/>
        <w:autoSpaceDE/>
        <w:adjustRightInd/>
        <w:ind w:left="1440"/>
        <w:rPr>
          <w:rFonts w:ascii="Arial" w:hAnsi="Arial" w:cs="Arial"/>
          <w:b/>
          <w:bCs/>
          <w:sz w:val="20"/>
        </w:rPr>
      </w:pPr>
    </w:p>
    <w:sectPr w:rsidR="008B6CC4" w:rsidRPr="008D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613E"/>
    <w:multiLevelType w:val="hybridMultilevel"/>
    <w:tmpl w:val="C16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15A7"/>
    <w:multiLevelType w:val="hybridMultilevel"/>
    <w:tmpl w:val="A136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4767D9"/>
    <w:multiLevelType w:val="hybridMultilevel"/>
    <w:tmpl w:val="BAC8FA9C"/>
    <w:lvl w:ilvl="0" w:tplc="C39CE0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i w:val="0"/>
      </w:rPr>
    </w:lvl>
    <w:lvl w:ilvl="1" w:tplc="E116C81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3561975">
    <w:abstractNumId w:val="2"/>
  </w:num>
  <w:num w:numId="2" w16cid:durableId="1857888361">
    <w:abstractNumId w:val="0"/>
  </w:num>
  <w:num w:numId="3" w16cid:durableId="129397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B"/>
    <w:rsid w:val="000B7863"/>
    <w:rsid w:val="00141D09"/>
    <w:rsid w:val="00242EF3"/>
    <w:rsid w:val="002548DD"/>
    <w:rsid w:val="002F4EE3"/>
    <w:rsid w:val="00321861"/>
    <w:rsid w:val="004804D9"/>
    <w:rsid w:val="004F776B"/>
    <w:rsid w:val="00555781"/>
    <w:rsid w:val="005834B0"/>
    <w:rsid w:val="00655FF6"/>
    <w:rsid w:val="00764A27"/>
    <w:rsid w:val="007C5086"/>
    <w:rsid w:val="008A3A5C"/>
    <w:rsid w:val="008B6CC4"/>
    <w:rsid w:val="009025D6"/>
    <w:rsid w:val="009424CA"/>
    <w:rsid w:val="009B36AC"/>
    <w:rsid w:val="00A62287"/>
    <w:rsid w:val="00A639B9"/>
    <w:rsid w:val="00A71823"/>
    <w:rsid w:val="00B6577B"/>
    <w:rsid w:val="00BD02CB"/>
    <w:rsid w:val="00DA751C"/>
    <w:rsid w:val="00E25DD1"/>
    <w:rsid w:val="00F4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F472"/>
  <w15:chartTrackingRefBased/>
  <w15:docId w15:val="{1B93A12C-AED5-4F9C-9497-19B11D6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7B"/>
    <w:pPr>
      <w:overflowPunct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7B"/>
    <w:pPr>
      <w:ind w:left="720"/>
    </w:pPr>
  </w:style>
  <w:style w:type="character" w:styleId="Hyperlink">
    <w:name w:val="Hyperlink"/>
    <w:basedOn w:val="DefaultParagraphFont"/>
    <w:uiPriority w:val="99"/>
    <w:unhideWhenUsed/>
    <w:rsid w:val="00B657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577B"/>
    <w:pPr>
      <w:overflowPunct/>
      <w:autoSpaceDE/>
      <w:autoSpaceDN/>
      <w:adjustRightInd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bh.org/ceo-alliance-for-mental-health-unified-vision-202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22</cp:revision>
  <dcterms:created xsi:type="dcterms:W3CDTF">2022-09-12T16:30:00Z</dcterms:created>
  <dcterms:modified xsi:type="dcterms:W3CDTF">2022-11-02T18:18:00Z</dcterms:modified>
</cp:coreProperties>
</file>